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01D20" w:rsidRPr="00F01D20" w:rsidRDefault="00F01D20" w:rsidP="00F01D20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F01D20" w:rsidRPr="00F01D20" w:rsidRDefault="00F01D20" w:rsidP="00F01D20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F01D20" w:rsidRPr="00F01D20" w:rsidRDefault="00F01D20" w:rsidP="00F01D20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F01D20"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F01D20"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F01D20" w:rsidRPr="00F01D20" w:rsidRDefault="00F01D20" w:rsidP="00F01D20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F01D20">
        <w:rPr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F01D20">
        <w:rPr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F01D20"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F01D20"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F01D20" w:rsidRPr="00F01D20" w:rsidRDefault="00F01D20" w:rsidP="00F01D20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F01D20" w:rsidRPr="00F01D20" w:rsidRDefault="00F01D20" w:rsidP="00F01D20">
      <w:pPr>
        <w:autoSpaceDE w:val="0"/>
        <w:autoSpaceDN w:val="0"/>
        <w:adjustRightInd w:val="0"/>
        <w:ind w:left="720"/>
        <w:contextualSpacing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F01D20">
        <w:rPr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7" w:history="1">
        <w:r w:rsidRPr="00F01D20">
          <w:rPr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F01D20">
        <w:rPr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 w:rsidRPr="00F01D20">
        <w:rPr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F01D20"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F01D20">
        <w:rPr>
          <w:bCs/>
          <w:kern w:val="36"/>
          <w:sz w:val="26"/>
          <w:szCs w:val="26"/>
          <w:lang w:eastAsia="ru-RU"/>
        </w:rPr>
        <w:t>) рублей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F01D20"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F01D20">
        <w:rPr>
          <w:bCs/>
          <w:kern w:val="36"/>
          <w:sz w:val="26"/>
          <w:szCs w:val="26"/>
          <w:lang w:eastAsia="ru-RU"/>
        </w:rPr>
        <w:t xml:space="preserve"> рублей, </w:t>
      </w:r>
      <w:r w:rsidRPr="00F01D2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F01D20">
        <w:rPr>
          <w:bCs/>
          <w:kern w:val="36"/>
          <w:sz w:val="26"/>
          <w:szCs w:val="26"/>
          <w:lang w:eastAsia="ru-RU"/>
        </w:rPr>
        <w:t xml:space="preserve"> коп.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F01D20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 w:rsidRPr="00F01D20"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F01D20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F01D20">
        <w:rPr>
          <w:rFonts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F01D20"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 w:rsidRPr="00F01D20"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F01D20"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0" w:history="1">
        <w:r w:rsidRPr="00F01D20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F01D20">
        <w:rPr>
          <w:rFonts w:cs="Times New Roman"/>
          <w:kern w:val="0"/>
          <w:sz w:val="26"/>
          <w:szCs w:val="26"/>
        </w:rPr>
        <w:t xml:space="preserve"> размещения</w:t>
      </w:r>
      <w:r w:rsidRPr="00F01D20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F01D20">
        <w:rPr>
          <w:rFonts w:cs="Times New Roman"/>
          <w:kern w:val="0"/>
          <w:sz w:val="26"/>
          <w:szCs w:val="26"/>
        </w:rPr>
        <w:t>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 w:rsidRPr="00F01D20"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4.4. Сторона 2 имеет право: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 w:rsidRPr="00F01D20"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 w:rsidRPr="00F01D20"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 w:rsidRPr="00F01D20"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F01D20">
          <w:rPr>
            <w:rFonts w:cs="Times New Roman"/>
            <w:kern w:val="0"/>
            <w:sz w:val="26"/>
            <w:szCs w:val="26"/>
          </w:rPr>
          <w:t>пункте</w:t>
        </w:r>
      </w:hyperlink>
      <w:r w:rsidRPr="00F01D20">
        <w:rPr>
          <w:rFonts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F01D20">
          <w:rPr>
            <w:rFonts w:cs="Times New Roman"/>
            <w:kern w:val="0"/>
            <w:sz w:val="26"/>
            <w:szCs w:val="26"/>
          </w:rPr>
          <w:t>пунктами 5.</w:t>
        </w:r>
      </w:hyperlink>
      <w:r w:rsidRPr="00F01D20">
        <w:rPr>
          <w:rFonts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F01D20">
          <w:rPr>
            <w:rFonts w:cs="Times New Roman"/>
            <w:kern w:val="0"/>
            <w:sz w:val="26"/>
            <w:szCs w:val="26"/>
          </w:rPr>
          <w:t>5.</w:t>
        </w:r>
      </w:hyperlink>
      <w:r w:rsidRPr="00F01D20">
        <w:rPr>
          <w:rFonts w:cs="Times New Roman"/>
          <w:kern w:val="0"/>
          <w:sz w:val="26"/>
          <w:szCs w:val="26"/>
        </w:rPr>
        <w:t>3. настоящего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F01D20">
          <w:rPr>
            <w:rFonts w:cs="Times New Roman"/>
            <w:kern w:val="0"/>
            <w:sz w:val="26"/>
            <w:szCs w:val="26"/>
          </w:rPr>
          <w:t>пунктом 3.1</w:t>
        </w:r>
      </w:hyperlink>
      <w:r w:rsidRPr="00F01D20">
        <w:rPr>
          <w:rFonts w:cs="Times New Roman"/>
          <w:kern w:val="0"/>
          <w:sz w:val="26"/>
          <w:szCs w:val="26"/>
        </w:rPr>
        <w:t>.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 w:rsidRPr="00F01D20"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по соглашению Сторон;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в судебном порядке;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 w:rsidRPr="00F01D20"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5" w:anchor="Par32" w:history="1">
        <w:r w:rsidRPr="00F01D20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 w:rsidRPr="00F01D20"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F01D20">
          <w:rPr>
            <w:rFonts w:cs="Times New Roman"/>
            <w:kern w:val="0"/>
            <w:sz w:val="26"/>
            <w:szCs w:val="26"/>
          </w:rPr>
          <w:t>4.3.5</w:t>
        </w:r>
      </w:hyperlink>
      <w:r w:rsidRPr="00F01D20">
        <w:rPr>
          <w:rFonts w:cs="Times New Roman"/>
          <w:kern w:val="0"/>
          <w:sz w:val="26"/>
          <w:szCs w:val="26"/>
        </w:rPr>
        <w:t>. пункта 4.3. настоящего Договора;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F01D20">
          <w:rPr>
            <w:rFonts w:cs="Times New Roman"/>
            <w:kern w:val="0"/>
            <w:sz w:val="26"/>
            <w:szCs w:val="26"/>
          </w:rPr>
          <w:t>пункта 6.2</w:t>
        </w:r>
      </w:hyperlink>
      <w:r w:rsidRPr="00F01D20"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 w:rsidRPr="00F01D20"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 w:rsidRPr="00F01D20"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 w:rsidRPr="00F01D20"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F01D20">
          <w:rPr>
            <w:rFonts w:cs="Times New Roman"/>
            <w:kern w:val="0"/>
            <w:sz w:val="26"/>
            <w:szCs w:val="26"/>
          </w:rPr>
          <w:t>пункта 8.2</w:t>
        </w:r>
      </w:hyperlink>
      <w:r w:rsidRPr="00F01D20"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 w:rsidRPr="00F01D20"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 w:rsidRPr="00F01D20"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kern w:val="0"/>
          <w:sz w:val="26"/>
          <w:szCs w:val="26"/>
          <w:u w:val="single"/>
        </w:rPr>
      </w:pPr>
      <w:r w:rsidRPr="00F01D20">
        <w:rPr>
          <w:rFonts w:cs="Times New Roman"/>
          <w:kern w:val="0"/>
          <w:sz w:val="26"/>
          <w:szCs w:val="26"/>
          <w:u w:val="single"/>
        </w:rPr>
        <w:t>Сторона 1</w:t>
      </w:r>
      <w:r w:rsidRPr="00F01D20">
        <w:rPr>
          <w:rFonts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F01D20">
        <w:rPr>
          <w:rFonts w:cs="Times New Roman"/>
          <w:kern w:val="0"/>
          <w:sz w:val="26"/>
          <w:szCs w:val="26"/>
          <w:u w:val="single"/>
        </w:rPr>
        <w:t>Сторона 2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городского округа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тел.: 8-495-181-90-00, </w:t>
      </w:r>
      <w:r w:rsidRPr="00F01D20">
        <w:rPr>
          <w:rFonts w:cs="Times New Roman"/>
          <w:kern w:val="0"/>
          <w:sz w:val="26"/>
          <w:szCs w:val="26"/>
          <w:lang w:val="en-US"/>
        </w:rPr>
        <w:t>e</w:t>
      </w:r>
      <w:r w:rsidRPr="00F01D20">
        <w:rPr>
          <w:rFonts w:cs="Times New Roman"/>
          <w:kern w:val="0"/>
          <w:sz w:val="26"/>
          <w:szCs w:val="26"/>
        </w:rPr>
        <w:t>-</w:t>
      </w:r>
      <w:r w:rsidRPr="00F01D20">
        <w:rPr>
          <w:rFonts w:cs="Times New Roman"/>
          <w:kern w:val="0"/>
          <w:sz w:val="26"/>
          <w:szCs w:val="26"/>
          <w:lang w:val="en-US"/>
        </w:rPr>
        <w:t>mail</w:t>
      </w:r>
      <w:r w:rsidRPr="00F01D20">
        <w:rPr>
          <w:rFonts w:cs="Times New Roman"/>
          <w:kern w:val="0"/>
          <w:sz w:val="26"/>
          <w:szCs w:val="26"/>
        </w:rPr>
        <w:t xml:space="preserve">: </w:t>
      </w:r>
      <w:hyperlink r:id="rId19" w:history="1">
        <w:r w:rsidRPr="00F01D20">
          <w:rPr>
            <w:rFonts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</w:t>
        </w:r>
        <w:r w:rsidRPr="00F01D20">
          <w:rPr>
            <w:rFonts w:cs="Times New Roman"/>
            <w:color w:val="0563C1" w:themeColor="hyperlink"/>
            <w:kern w:val="0"/>
            <w:sz w:val="26"/>
            <w:szCs w:val="26"/>
            <w:u w:val="single"/>
          </w:rPr>
          <w:t>@</w:t>
        </w:r>
        <w:r w:rsidRPr="00F01D20">
          <w:rPr>
            <w:rFonts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odin</w:t>
        </w:r>
        <w:r w:rsidRPr="00F01D20">
          <w:rPr>
            <w:rFonts w:cs="Times New Roman"/>
            <w:color w:val="0563C1" w:themeColor="hyperlink"/>
            <w:kern w:val="0"/>
            <w:sz w:val="26"/>
            <w:szCs w:val="26"/>
            <w:u w:val="single"/>
          </w:rPr>
          <w:t>.</w:t>
        </w:r>
        <w:r w:rsidRPr="00F01D20">
          <w:rPr>
            <w:rFonts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ru</w:t>
        </w:r>
      </w:hyperlink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03100643000000014800,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F01D20">
        <w:rPr>
          <w:rFonts w:cs="Times New Roman"/>
          <w:kern w:val="0"/>
          <w:sz w:val="26"/>
          <w:szCs w:val="26"/>
        </w:rPr>
        <w:t>КБК 07011109080040004120</w:t>
      </w: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F01D20" w:rsidRPr="00F01D20" w:rsidTr="00D9279A">
        <w:trPr>
          <w:gridAfter w:val="3"/>
          <w:wAfter w:w="6804" w:type="dxa"/>
        </w:trPr>
        <w:tc>
          <w:tcPr>
            <w:tcW w:w="4694" w:type="dxa"/>
          </w:tcPr>
          <w:p w:rsidR="00F01D20" w:rsidRPr="00F01D20" w:rsidRDefault="00F01D20" w:rsidP="00F01D20">
            <w:pPr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F01D20" w:rsidRPr="00F01D20" w:rsidTr="00D9279A">
        <w:trPr>
          <w:trHeight w:val="80"/>
        </w:trPr>
        <w:tc>
          <w:tcPr>
            <w:tcW w:w="6804" w:type="dxa"/>
            <w:gridSpan w:val="2"/>
            <w:hideMark/>
          </w:tcPr>
          <w:p w:rsidR="00F01D20" w:rsidRPr="00F01D20" w:rsidRDefault="00F01D20" w:rsidP="00F01D20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F01D2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F01D20" w:rsidRPr="00F01D20" w:rsidRDefault="00F01D20" w:rsidP="00F01D20">
            <w:pPr>
              <w:spacing w:after="160"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 w:rsidRPr="00F01D2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F01D20" w:rsidRPr="00F01D20" w:rsidTr="00D9279A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F01D20" w:rsidRPr="00F01D20" w:rsidRDefault="00F01D20" w:rsidP="00F01D20">
            <w:pPr>
              <w:widowControl w:val="0"/>
              <w:spacing w:after="160"/>
              <w:ind w:firstLine="567"/>
              <w:jc w:val="both"/>
              <w:rPr>
                <w:sz w:val="20"/>
                <w:szCs w:val="20"/>
              </w:rPr>
            </w:pPr>
            <w:r w:rsidRPr="00F01D20">
              <w:rPr>
                <w:sz w:val="20"/>
                <w:szCs w:val="20"/>
              </w:rPr>
              <w:t xml:space="preserve">    (подпись)</w:t>
            </w:r>
          </w:p>
          <w:p w:rsidR="00F01D20" w:rsidRPr="00F01D20" w:rsidRDefault="00F01D20" w:rsidP="00F01D20">
            <w:pPr>
              <w:widowControl w:val="0"/>
              <w:spacing w:after="160"/>
              <w:jc w:val="both"/>
              <w:rPr>
                <w:sz w:val="20"/>
                <w:szCs w:val="20"/>
              </w:rPr>
            </w:pPr>
            <w:r w:rsidRPr="00F01D20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F01D20" w:rsidRPr="00F01D20" w:rsidRDefault="00F01D20" w:rsidP="00F01D20">
            <w:pPr>
              <w:widowControl w:val="0"/>
              <w:spacing w:after="160"/>
              <w:ind w:firstLine="567"/>
              <w:jc w:val="both"/>
              <w:rPr>
                <w:sz w:val="20"/>
                <w:szCs w:val="20"/>
              </w:rPr>
            </w:pPr>
            <w:r w:rsidRPr="00F01D20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F01D20" w:rsidRPr="00F01D20" w:rsidRDefault="00F01D20" w:rsidP="00F01D20">
            <w:pPr>
              <w:spacing w:after="160" w:line="254" w:lineRule="auto"/>
              <w:rPr>
                <w:sz w:val="24"/>
                <w:szCs w:val="24"/>
              </w:rPr>
            </w:pPr>
            <w:r w:rsidRPr="00F01D20">
              <w:rPr>
                <w:sz w:val="24"/>
                <w:szCs w:val="24"/>
              </w:rPr>
              <w:t xml:space="preserve">                                    М.П.   </w:t>
            </w:r>
          </w:p>
          <w:p w:rsidR="00F01D20" w:rsidRPr="00F01D20" w:rsidRDefault="00F01D20" w:rsidP="00F01D20">
            <w:pPr>
              <w:spacing w:after="160"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F01D20">
              <w:rPr>
                <w:sz w:val="24"/>
                <w:szCs w:val="24"/>
              </w:rPr>
              <w:t>(при наличии)</w:t>
            </w:r>
          </w:p>
        </w:tc>
      </w:tr>
    </w:tbl>
    <w:p w:rsidR="00F01D20" w:rsidRPr="00F01D20" w:rsidRDefault="00F01D20" w:rsidP="00F01D20"/>
    <w:p w:rsidR="00F01D20" w:rsidRPr="00F01D20" w:rsidRDefault="00F01D20" w:rsidP="00F01D2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Pr="00F01D20" w:rsidRDefault="00F01D20" w:rsidP="00F01D2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Default="00F01D20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Default="00F01D20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Default="00F01D20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01D20" w:rsidRDefault="00F01D20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bookmarkStart w:id="7" w:name="_GoBack"/>
      <w:bookmarkEnd w:id="7"/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C3047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C12A0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C3047D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Московская область, </w:t>
            </w:r>
            <w:r w:rsidR="004C12A0"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0C3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Говорова,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0C3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 24А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C3047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3A4BB4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3A4BB4">
        <w:rPr>
          <w:rFonts w:cs="Times New Roman"/>
          <w:kern w:val="0"/>
          <w:sz w:val="26"/>
          <w:szCs w:val="26"/>
        </w:rPr>
        <w:t>.: 8-495-</w:t>
      </w:r>
      <w:r w:rsidR="00B55DAE" w:rsidRPr="003A4BB4">
        <w:rPr>
          <w:rFonts w:cs="Times New Roman"/>
          <w:kern w:val="0"/>
          <w:sz w:val="26"/>
          <w:szCs w:val="26"/>
        </w:rPr>
        <w:t>181-90-00</w:t>
      </w:r>
      <w:r w:rsidRPr="003A4BB4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3A4BB4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3A4BB4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3A4BB4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3A4BB4">
          <w:rPr>
            <w:rStyle w:val="a3"/>
            <w:rFonts w:cs="Times New Roman"/>
            <w:kern w:val="0"/>
            <w:sz w:val="26"/>
            <w:szCs w:val="26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C3047D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2E6C87" w:rsidRDefault="00C3047D" w:rsidP="00C3047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FA" w:rsidRDefault="001377FA" w:rsidP="00751B8B">
      <w:pPr>
        <w:spacing w:after="0"/>
      </w:pPr>
      <w:r>
        <w:separator/>
      </w:r>
    </w:p>
  </w:endnote>
  <w:endnote w:type="continuationSeparator" w:id="0">
    <w:p w:rsidR="001377FA" w:rsidRDefault="001377FA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FA" w:rsidRDefault="001377FA" w:rsidP="00751B8B">
      <w:pPr>
        <w:spacing w:after="0"/>
      </w:pPr>
      <w:r>
        <w:separator/>
      </w:r>
    </w:p>
  </w:footnote>
  <w:footnote w:type="continuationSeparator" w:id="0">
    <w:p w:rsidR="001377FA" w:rsidRDefault="001377FA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B598F"/>
    <w:rsid w:val="00115638"/>
    <w:rsid w:val="001377FA"/>
    <w:rsid w:val="00150CC5"/>
    <w:rsid w:val="00190B65"/>
    <w:rsid w:val="00193607"/>
    <w:rsid w:val="001A0ACB"/>
    <w:rsid w:val="001A20F4"/>
    <w:rsid w:val="001D721D"/>
    <w:rsid w:val="001F499C"/>
    <w:rsid w:val="00236DC0"/>
    <w:rsid w:val="00250E0B"/>
    <w:rsid w:val="00276D6B"/>
    <w:rsid w:val="002A260C"/>
    <w:rsid w:val="002C6342"/>
    <w:rsid w:val="002E6C87"/>
    <w:rsid w:val="00375CAD"/>
    <w:rsid w:val="003A4BB4"/>
    <w:rsid w:val="003B303C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7B20BF"/>
    <w:rsid w:val="008113A9"/>
    <w:rsid w:val="00823443"/>
    <w:rsid w:val="008B5A48"/>
    <w:rsid w:val="009410D4"/>
    <w:rsid w:val="009856DC"/>
    <w:rsid w:val="009B2C8C"/>
    <w:rsid w:val="00A16205"/>
    <w:rsid w:val="00A84026"/>
    <w:rsid w:val="00A97AC0"/>
    <w:rsid w:val="00AA581C"/>
    <w:rsid w:val="00AC02E2"/>
    <w:rsid w:val="00B14A99"/>
    <w:rsid w:val="00B42E43"/>
    <w:rsid w:val="00B55DAE"/>
    <w:rsid w:val="00B658B5"/>
    <w:rsid w:val="00B940E2"/>
    <w:rsid w:val="00BA5648"/>
    <w:rsid w:val="00C3047D"/>
    <w:rsid w:val="00C33655"/>
    <w:rsid w:val="00C67695"/>
    <w:rsid w:val="00CF131F"/>
    <w:rsid w:val="00D20BA2"/>
    <w:rsid w:val="00DF060C"/>
    <w:rsid w:val="00E13E12"/>
    <w:rsid w:val="00E24C11"/>
    <w:rsid w:val="00E25CE9"/>
    <w:rsid w:val="00EC3D44"/>
    <w:rsid w:val="00F01D20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767"/>
  <w15:docId w15:val="{9C65BE76-A135-4328-A317-960130C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2025-05-20T13:38:00Z</cp:lastPrinted>
  <dcterms:created xsi:type="dcterms:W3CDTF">2023-11-08T06:49:00Z</dcterms:created>
  <dcterms:modified xsi:type="dcterms:W3CDTF">2025-05-20T13:38:00Z</dcterms:modified>
</cp:coreProperties>
</file>